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color w:val="35394B"/>
        </w:rPr>
        <w:t>Club equipment maintenance log</w:t>
      </w:r>
    </w:p>
    <w:p>
      <w:r>
        <w:rPr>
          <w:i/>
        </w:rPr>
        <w:t>One asset, with its faults, work and review history. Country-neutral fields.</w:t>
      </w:r>
    </w:p>
    <w:p>
      <w:r>
        <w:rPr>
          <w:sz w:val="18"/>
        </w:rPr>
        <w:t>Free template from SportsHQ (www.sportshq.app). Adapt freely; check your own constitution and governing body rules where flagged.</w:t>
      </w:r>
    </w:p>
    <w:p>
      <w:r>
        <w:t>This log is not an inspection, repair guide or safety certificate. Use the manufacturer instructions and requirements for the equipment. A competent person must decide what checks and work are needed.</w:t>
      </w:r>
    </w:p>
    <w:p>
      <w:pPr>
        <w:pStyle w:val="Heading1"/>
      </w:pPr>
      <w:r>
        <w:rPr>
          <w:color w:val="35394B"/>
        </w:rPr>
        <w:t>Blank asset record</w:t>
      </w:r>
    </w:p>
    <w:p>
      <w:r>
        <w:t>Club: ____________________________________________</w:t>
      </w:r>
    </w:p>
    <w:p>
      <w:r>
        <w:t>Asset ID: ____________________________________________</w:t>
      </w:r>
    </w:p>
    <w:p>
      <w:r>
        <w:t>Item name: ____________________________________________</w:t>
      </w:r>
    </w:p>
    <w:p>
      <w:r>
        <w:t>Make / model: ____________________________________________</w:t>
      </w:r>
    </w:p>
    <w:p>
      <w:r>
        <w:t>Serial number if present: ____________________________________________</w:t>
      </w:r>
    </w:p>
    <w:p>
      <w:r>
        <w:t>Storage location: ____________________________________________</w:t>
      </w:r>
    </w:p>
    <w:p>
      <w:r>
        <w:t>Person responsible: ____________________________________________</w:t>
      </w:r>
    </w:p>
    <w:p>
      <w:r>
        <w:t>Instructions / check schedule reference: ____________________________________________</w:t>
      </w:r>
    </w:p>
    <w:p>
      <w:r>
        <w:t>Current status and date: ____________________________________________</w:t>
      </w:r>
    </w:p>
    <w:p>
      <w:r>
        <w:t>Last review: ____________________________________________</w:t>
      </w:r>
    </w:p>
    <w:p>
      <w:r>
        <w:t>Next review due under the applicable schedule: ____________________________________________</w:t>
      </w:r>
    </w:p>
    <w:p>
      <w:r>
        <w:t>Do not invent a review interval to fill a box. A general club log cannot replace required aircraft or other regulated equipment records.</w:t>
      </w:r>
    </w:p>
    <w:p>
      <w:pPr>
        <w:pStyle w:val="Heading1"/>
        <w:pageBreakBefore/>
      </w:pPr>
      <w:r>
        <w:rPr>
          <w:color w:val="35394B"/>
        </w:rPr>
        <w:t>Blank fault and work record</w:t>
      </w:r>
    </w:p>
    <w:p>
      <w:r>
        <w:t>Asset ID / fault reference: ____________________________________________</w:t>
      </w:r>
    </w:p>
    <w:p>
      <w:r>
        <w:t>Date reported / reporter: ____________________________________________</w:t>
      </w:r>
    </w:p>
    <w:p>
      <w:r>
        <w:t>Observed fault: ____________________________________________</w:t>
      </w:r>
    </w:p>
    <w:p>
      <w:r>
        <w:t>Status / where item is kept: ____________________________________________</w:t>
      </w:r>
    </w:p>
    <w:p>
      <w:r>
        <w:t>Next action / owner: ____________________________________________</w:t>
      </w:r>
    </w:p>
    <w:p>
      <w:r>
        <w:t>Work done / date: ____________________________________________</w:t>
      </w:r>
    </w:p>
    <w:p>
      <w:r>
        <w:t>Report or receipt reference: ____________________________________________</w:t>
      </w:r>
    </w:p>
    <w:p>
      <w:r>
        <w:t>Review carried out by / date: ____________________________________________</w:t>
      </w:r>
    </w:p>
    <w:p>
      <w:r>
        <w:t>Review evidence / outcome: ____________________________________________</w:t>
      </w:r>
    </w:p>
    <w:p>
      <w:r>
        <w:t>Return-to-use decision / person / date: ____________________________________________</w:t>
      </w:r>
    </w:p>
    <w:p>
      <w:r>
        <w:t>Availability record updated by / date: ____________________________________________</w:t>
      </w:r>
    </w:p>
    <w:p>
      <w:r>
        <w:t>Open actions: ____________________________________________</w:t>
      </w:r>
    </w:p>
    <w:p>
      <w:pPr>
        <w:pStyle w:val="Heading1"/>
      </w:pPr>
      <w:r>
        <w:rPr>
          <w:color w:val="35394B"/>
        </w:rPr>
        <w:t>Worked example: trolley T07</w:t>
      </w:r>
    </w:p>
    <w:p>
      <w:r>
        <w:t>This is a fictional example, not repair advice. A volunteer reports a loose wheel on club trolley T07. The club records fault F01 and marks the item out of use.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rPr>
          <w:tblHeader/>
        </w:trPr>
        <w:tc>
          <w:tcPr>
            <w:tcW w:type="dxa" w:w="4320"/>
          </w:tcPr>
          <w:p>
            <w:r>
              <w:t>Stage</w:t>
            </w:r>
          </w:p>
        </w:tc>
        <w:tc>
          <w:tcPr>
            <w:tcW w:type="dxa" w:w="4320"/>
          </w:tcPr>
          <w:p>
            <w:r>
              <w:t>Record</w:t>
            </w:r>
          </w:p>
        </w:tc>
      </w:tr>
      <w:tr>
        <w:tc>
          <w:tcPr>
            <w:tcW w:type="dxa" w:w="4320"/>
          </w:tcPr>
          <w:p>
            <w:r>
              <w:t>Fault reported</w:t>
            </w:r>
          </w:p>
        </w:tc>
        <w:tc>
          <w:tcPr>
            <w:tcW w:type="dxa" w:w="4320"/>
          </w:tcPr>
          <w:p>
            <w:r>
              <w:t>T07 / F01: loose wheel; out of use.</w:t>
            </w:r>
          </w:p>
        </w:tc>
      </w:tr>
      <w:tr>
        <w:tc>
          <w:tcPr>
            <w:tcW w:type="dxa" w:w="4320"/>
          </w:tcPr>
          <w:p>
            <w:r>
              <w:t>Action assigned</w:t>
            </w:r>
          </w:p>
        </w:tc>
        <w:tc>
          <w:tcPr>
            <w:tcW w:type="dxa" w:w="4320"/>
          </w:tcPr>
          <w:p>
            <w:r>
              <w:t>Named reviewer to arrange repair and check the result.</w:t>
            </w:r>
          </w:p>
        </w:tc>
      </w:tr>
      <w:tr>
        <w:tc>
          <w:tcPr>
            <w:tcW w:type="dxa" w:w="4320"/>
          </w:tcPr>
          <w:p>
            <w:r>
              <w:t>Work recorded</w:t>
            </w:r>
          </w:p>
        </w:tc>
        <w:tc>
          <w:tcPr>
            <w:tcW w:type="dxa" w:w="4320"/>
          </w:tcPr>
          <w:p>
            <w:r>
              <w:t>Enter the work date and report reference. Keep the first fault entry.</w:t>
            </w:r>
          </w:p>
        </w:tc>
      </w:tr>
      <w:tr>
        <w:tc>
          <w:tcPr>
            <w:tcW w:type="dxa" w:w="4320"/>
          </w:tcPr>
          <w:p>
            <w:r>
              <w:t>Review complete</w:t>
            </w:r>
          </w:p>
        </w:tc>
        <w:tc>
          <w:tcPr>
            <w:tcW w:type="dxa" w:w="4320"/>
          </w:tcPr>
          <w:p>
            <w:r>
              <w:t>Record the outcome and who approved any return to use.</w:t>
            </w:r>
          </w:p>
        </w:tc>
      </w:tr>
    </w:tbl>
    <w:p>
      <w:r>
        <w:t>Do not close the record just because a bill has been paid. Keep the item unavailable until the required work and review are complete. The log itself does not change a booking system.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5394B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